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92" w:rsidRPr="00932F55" w:rsidRDefault="005D2C81">
      <w:r w:rsidRPr="00932F55">
        <w:rPr>
          <w:b/>
          <w:noProof/>
        </w:rPr>
        <w:drawing>
          <wp:inline distT="0" distB="0" distL="0" distR="0" wp14:anchorId="0C267E57" wp14:editId="3BC9907E">
            <wp:extent cx="62769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DPO_19_v16_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173" cy="112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C8" w:rsidRPr="00CE321E" w:rsidRDefault="00C739C8">
      <w:pPr>
        <w:rPr>
          <w:lang w:val="en-US"/>
        </w:rPr>
      </w:pPr>
    </w:p>
    <w:p w:rsidR="00D543EF" w:rsidRPr="00865003" w:rsidRDefault="00D543EF" w:rsidP="00D543EF">
      <w:pPr>
        <w:tabs>
          <w:tab w:val="left" w:pos="4033"/>
        </w:tabs>
      </w:pPr>
    </w:p>
    <w:p w:rsidR="00D543EF" w:rsidRDefault="00D543EF" w:rsidP="00D543EF">
      <w:pPr>
        <w:tabs>
          <w:tab w:val="left" w:pos="840"/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обучения</w:t>
      </w:r>
    </w:p>
    <w:p w:rsidR="00D543EF" w:rsidRPr="00F7408F" w:rsidRDefault="00D543EF" w:rsidP="00D543EF">
      <w:pPr>
        <w:tabs>
          <w:tab w:val="left" w:pos="840"/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октябрь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г. (г. Кемерово)</w:t>
      </w:r>
    </w:p>
    <w:p w:rsidR="00276413" w:rsidRDefault="00276413" w:rsidP="00276413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0"/>
        <w:gridCol w:w="1425"/>
        <w:gridCol w:w="5907"/>
        <w:gridCol w:w="1100"/>
        <w:gridCol w:w="1026"/>
      </w:tblGrid>
      <w:tr w:rsidR="00D543EF" w:rsidRPr="009D5555" w:rsidTr="00E17804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D555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D5555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555">
              <w:rPr>
                <w:b/>
                <w:bCs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555">
              <w:rPr>
                <w:b/>
                <w:bCs/>
                <w:color w:val="000000"/>
                <w:sz w:val="20"/>
                <w:szCs w:val="20"/>
              </w:rPr>
              <w:t>Наименование программы/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555">
              <w:rPr>
                <w:b/>
                <w:bCs/>
                <w:color w:val="000000"/>
                <w:sz w:val="20"/>
                <w:szCs w:val="20"/>
              </w:rPr>
              <w:t>Период обучения</w:t>
            </w:r>
          </w:p>
        </w:tc>
      </w:tr>
      <w:tr w:rsidR="00D543EF" w:rsidRPr="009D5555" w:rsidTr="00E17804">
        <w:trPr>
          <w:trHeight w:val="10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555">
              <w:rPr>
                <w:b/>
                <w:bCs/>
                <w:color w:val="000000"/>
                <w:sz w:val="20"/>
                <w:szCs w:val="20"/>
              </w:rPr>
              <w:t>Начало обучения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555">
              <w:rPr>
                <w:b/>
                <w:bCs/>
                <w:color w:val="000000"/>
                <w:sz w:val="20"/>
                <w:szCs w:val="20"/>
              </w:rPr>
              <w:t>Окончание обучения</w:t>
            </w:r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28.сен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Подготовка на II – V группу по электробезопасности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09.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ТРЕБОВАНИЯ НАРЯДНО-ДОПУСКНОЙ СИСТЕМЫ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09.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(электротехническое направление для ЦТАИ, ЭЦ)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Профессиональная переподготовка специалистов по охране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19.ноя</w:t>
            </w:r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Б8.21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>.1 Эксплуатация систем газораспределения и газопотребления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>.31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07.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 xml:space="preserve">Б.1 Предаттестационная подготовка руководителей и специалистов по требованиям промышленной безопасности в химической, нефтехимической и нефтеперерабатывающей промышленности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07.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Охрана труда при работе на высоте, 1 группа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13.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Охрана труда при работе на высоте, 3 группа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Основы промышленной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>.1 Эксплуатация тепловых энергоустановок и тепловых сетей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Повышение квалификации оперативного персонала электрических цехов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19.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30.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Пожарн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 xml:space="preserve"> 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19.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21.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Б8.22 Эксплуатация трубопроводов пара и горячей воды на опасных производственных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19.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20.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>.32 Эксплуатация опасных производственных объектов, на которых применяются подъемные сооружения, предназначенные для подъема и перемещения людей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19.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20.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Б8.23 Эксплуатация сосудов, работающих под давлением, на опасных производственных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21.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Г3 Требования к эксплуатации электрических станций и сетей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21.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9D5555">
              <w:rPr>
                <w:color w:val="000000"/>
                <w:sz w:val="20"/>
                <w:szCs w:val="20"/>
              </w:rPr>
              <w:t xml:space="preserve">Б8.26 «Деятельность,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</w:t>
            </w:r>
            <w:r w:rsidRPr="009D5555">
              <w:rPr>
                <w:color w:val="000000"/>
                <w:sz w:val="20"/>
                <w:szCs w:val="20"/>
              </w:rPr>
              <w:lastRenderedPageBreak/>
              <w:t>избыточным давлением, применяемого на опасных производственных объектах»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lastRenderedPageBreak/>
              <w:t>21.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>.33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21.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22.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 xml:space="preserve"> Предаттестационная подготовка руководителей и специалистов по требованиям промышленной безопасности гидротехнических сооружений (дистанционно)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23.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СТРОПАЛЬЩИК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30.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ТРЕБОВАНИЯ НАРЯДНО-ДОПУСКНОЙ СИСТЕМЫ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30.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 xml:space="preserve">(теплотехническое направление)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9D5555">
              <w:rPr>
                <w:color w:val="000000"/>
                <w:sz w:val="20"/>
                <w:szCs w:val="20"/>
              </w:rPr>
              <w:t>.2 Эксплуатация объектов, использующих сжиженные углеводородные газы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05.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06.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Б10.1 Транспортирование опасных веществ железнодорожным транспортом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26.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27.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Б10.2 Транспортирование опасных веществ автомобильным транспортом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28.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29.</w:t>
            </w:r>
            <w:proofErr w:type="gramStart"/>
            <w:r w:rsidRPr="009D5555">
              <w:rPr>
                <w:color w:val="000000"/>
                <w:sz w:val="20"/>
                <w:szCs w:val="20"/>
              </w:rPr>
              <w:t>окт</w:t>
            </w:r>
            <w:proofErr w:type="gramEnd"/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Тренажерная (специальная) подготовка электротехнического персонала (ЦТАИ)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По заявкам</w:t>
            </w:r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 xml:space="preserve">Тренажерная (специальная) подготовка электротехнического персонала (ЭЦ ТЭС)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</w:tr>
      <w:tr w:rsidR="00D543EF" w:rsidRPr="009D5555" w:rsidTr="00E178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jc w:val="center"/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очно (выезд)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  <w:r w:rsidRPr="009D5555">
              <w:rPr>
                <w:color w:val="000000"/>
                <w:sz w:val="20"/>
                <w:szCs w:val="20"/>
              </w:rPr>
              <w:t>Техминимум по безопасности дорожного движения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F" w:rsidRPr="009D5555" w:rsidRDefault="00D543EF" w:rsidP="00E178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1F5C" w:rsidRPr="00932F55" w:rsidRDefault="00771F5C" w:rsidP="00276413">
      <w:pPr>
        <w:sectPr w:rsidR="00771F5C" w:rsidRPr="00932F55" w:rsidSect="00D543EF">
          <w:type w:val="continuous"/>
          <w:pgSz w:w="11906" w:h="16838"/>
          <w:pgMar w:top="851" w:right="566" w:bottom="1134" w:left="1276" w:header="709" w:footer="709" w:gutter="0"/>
          <w:cols w:space="708"/>
          <w:docGrid w:linePitch="360"/>
        </w:sectPr>
      </w:pPr>
    </w:p>
    <w:p w:rsidR="009F64C6" w:rsidRPr="00932F55" w:rsidRDefault="009F64C6" w:rsidP="00771F5C"/>
    <w:sectPr w:rsidR="009F64C6" w:rsidRPr="00932F55" w:rsidSect="005B34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383"/>
    <w:multiLevelType w:val="hybridMultilevel"/>
    <w:tmpl w:val="AE32258C"/>
    <w:lvl w:ilvl="0" w:tplc="ED4071B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12077"/>
    <w:multiLevelType w:val="multilevel"/>
    <w:tmpl w:val="30467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25561016"/>
    <w:multiLevelType w:val="hybridMultilevel"/>
    <w:tmpl w:val="3752B71A"/>
    <w:lvl w:ilvl="0" w:tplc="93DE485A">
      <w:start w:val="1"/>
      <w:numFmt w:val="decimal"/>
      <w:lvlText w:val="%1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299D2950"/>
    <w:multiLevelType w:val="hybridMultilevel"/>
    <w:tmpl w:val="3752B71A"/>
    <w:lvl w:ilvl="0" w:tplc="93DE485A">
      <w:start w:val="1"/>
      <w:numFmt w:val="decimal"/>
      <w:lvlText w:val="%1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2F5803E4"/>
    <w:multiLevelType w:val="hybridMultilevel"/>
    <w:tmpl w:val="9E56EC1E"/>
    <w:lvl w:ilvl="0" w:tplc="FE8E551C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04434"/>
    <w:multiLevelType w:val="hybridMultilevel"/>
    <w:tmpl w:val="B91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4BA"/>
    <w:multiLevelType w:val="hybridMultilevel"/>
    <w:tmpl w:val="52643474"/>
    <w:lvl w:ilvl="0" w:tplc="6B44A1C4">
      <w:start w:val="1"/>
      <w:numFmt w:val="decimal"/>
      <w:lvlText w:val="%1"/>
      <w:lvlJc w:val="left"/>
      <w:pPr>
        <w:ind w:left="4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04A53C7"/>
    <w:multiLevelType w:val="multilevel"/>
    <w:tmpl w:val="CA244B9E"/>
    <w:lvl w:ilvl="0">
      <w:start w:val="1"/>
      <w:numFmt w:val="none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932EE"/>
    <w:multiLevelType w:val="multilevel"/>
    <w:tmpl w:val="51083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D"/>
    <w:rsid w:val="00000CD9"/>
    <w:rsid w:val="0002370A"/>
    <w:rsid w:val="00034EF4"/>
    <w:rsid w:val="000D11E5"/>
    <w:rsid w:val="00100013"/>
    <w:rsid w:val="00153E4D"/>
    <w:rsid w:val="0016717E"/>
    <w:rsid w:val="00190AB4"/>
    <w:rsid w:val="001B7D4D"/>
    <w:rsid w:val="001F10F1"/>
    <w:rsid w:val="00235025"/>
    <w:rsid w:val="00242FC5"/>
    <w:rsid w:val="00271025"/>
    <w:rsid w:val="00272BAC"/>
    <w:rsid w:val="00276413"/>
    <w:rsid w:val="002A357F"/>
    <w:rsid w:val="002D6174"/>
    <w:rsid w:val="003018AE"/>
    <w:rsid w:val="003D2E9F"/>
    <w:rsid w:val="003E77FC"/>
    <w:rsid w:val="00427E81"/>
    <w:rsid w:val="004620C1"/>
    <w:rsid w:val="00470A1E"/>
    <w:rsid w:val="005044CB"/>
    <w:rsid w:val="00514FF6"/>
    <w:rsid w:val="00516F2E"/>
    <w:rsid w:val="0052378B"/>
    <w:rsid w:val="00527E86"/>
    <w:rsid w:val="005367D7"/>
    <w:rsid w:val="0055135A"/>
    <w:rsid w:val="00551A25"/>
    <w:rsid w:val="0055272A"/>
    <w:rsid w:val="005A6AE1"/>
    <w:rsid w:val="005B3411"/>
    <w:rsid w:val="005C5AE7"/>
    <w:rsid w:val="005D2C81"/>
    <w:rsid w:val="006028B2"/>
    <w:rsid w:val="00635A17"/>
    <w:rsid w:val="00657A7E"/>
    <w:rsid w:val="0068394F"/>
    <w:rsid w:val="006E4298"/>
    <w:rsid w:val="007371E6"/>
    <w:rsid w:val="007578DF"/>
    <w:rsid w:val="007678C9"/>
    <w:rsid w:val="0077112B"/>
    <w:rsid w:val="00771F5C"/>
    <w:rsid w:val="007B4C47"/>
    <w:rsid w:val="007C6911"/>
    <w:rsid w:val="008466D1"/>
    <w:rsid w:val="008572A4"/>
    <w:rsid w:val="00866BC1"/>
    <w:rsid w:val="008D5E3D"/>
    <w:rsid w:val="008E4299"/>
    <w:rsid w:val="008F052B"/>
    <w:rsid w:val="00927C1C"/>
    <w:rsid w:val="00932F55"/>
    <w:rsid w:val="009417BB"/>
    <w:rsid w:val="00984CD9"/>
    <w:rsid w:val="009A351B"/>
    <w:rsid w:val="009F6372"/>
    <w:rsid w:val="009F64C6"/>
    <w:rsid w:val="00A32AC0"/>
    <w:rsid w:val="00A76669"/>
    <w:rsid w:val="00A81CAE"/>
    <w:rsid w:val="00A92876"/>
    <w:rsid w:val="00AE4052"/>
    <w:rsid w:val="00AE7BF5"/>
    <w:rsid w:val="00AF4775"/>
    <w:rsid w:val="00B11669"/>
    <w:rsid w:val="00B40702"/>
    <w:rsid w:val="00B40F32"/>
    <w:rsid w:val="00BE1490"/>
    <w:rsid w:val="00C07492"/>
    <w:rsid w:val="00C1033F"/>
    <w:rsid w:val="00C50C92"/>
    <w:rsid w:val="00C739C8"/>
    <w:rsid w:val="00C80A65"/>
    <w:rsid w:val="00CB5244"/>
    <w:rsid w:val="00CE321E"/>
    <w:rsid w:val="00D04C95"/>
    <w:rsid w:val="00D05BB5"/>
    <w:rsid w:val="00D25030"/>
    <w:rsid w:val="00D52E70"/>
    <w:rsid w:val="00D543EF"/>
    <w:rsid w:val="00D806F0"/>
    <w:rsid w:val="00D91B17"/>
    <w:rsid w:val="00D95FB2"/>
    <w:rsid w:val="00DC1A43"/>
    <w:rsid w:val="00DE06C7"/>
    <w:rsid w:val="00E010E0"/>
    <w:rsid w:val="00E127E2"/>
    <w:rsid w:val="00E14653"/>
    <w:rsid w:val="00E2797D"/>
    <w:rsid w:val="00E32A66"/>
    <w:rsid w:val="00E536F9"/>
    <w:rsid w:val="00E87FEA"/>
    <w:rsid w:val="00E91EFA"/>
    <w:rsid w:val="00EB4A36"/>
    <w:rsid w:val="00ED1C89"/>
    <w:rsid w:val="00F024BA"/>
    <w:rsid w:val="00F07D48"/>
    <w:rsid w:val="00F41593"/>
    <w:rsid w:val="00F7320B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CB5244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E1490"/>
    <w:pPr>
      <w:numPr>
        <w:numId w:val="1"/>
      </w:numPr>
      <w:jc w:val="both"/>
    </w:pPr>
    <w:rPr>
      <w:noProof/>
      <w:sz w:val="24"/>
    </w:rPr>
  </w:style>
  <w:style w:type="paragraph" w:customStyle="1" w:styleId="3">
    <w:name w:val="личный стиль 3"/>
    <w:basedOn w:val="a4"/>
    <w:autoRedefine/>
    <w:rsid w:val="00C07492"/>
    <w:pPr>
      <w:numPr>
        <w:numId w:val="2"/>
      </w:numPr>
      <w:tabs>
        <w:tab w:val="clear" w:pos="1077"/>
      </w:tabs>
      <w:ind w:right="-108"/>
      <w:jc w:val="both"/>
    </w:pPr>
    <w:rPr>
      <w:szCs w:val="26"/>
    </w:rPr>
  </w:style>
  <w:style w:type="paragraph" w:styleId="a5">
    <w:name w:val="Balloon Text"/>
    <w:basedOn w:val="a"/>
    <w:link w:val="a6"/>
    <w:rsid w:val="001B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7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2E9F"/>
    <w:pPr>
      <w:ind w:left="720"/>
      <w:contextualSpacing/>
    </w:pPr>
  </w:style>
  <w:style w:type="paragraph" w:customStyle="1" w:styleId="Default">
    <w:name w:val="Default"/>
    <w:rsid w:val="005B34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annotation reference"/>
    <w:basedOn w:val="a0"/>
    <w:semiHidden/>
    <w:unhideWhenUsed/>
    <w:rsid w:val="00AF477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F477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F4775"/>
  </w:style>
  <w:style w:type="paragraph" w:styleId="ab">
    <w:name w:val="annotation subject"/>
    <w:basedOn w:val="a9"/>
    <w:next w:val="a9"/>
    <w:link w:val="ac"/>
    <w:semiHidden/>
    <w:unhideWhenUsed/>
    <w:rsid w:val="00AF477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F4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CB5244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E1490"/>
    <w:pPr>
      <w:numPr>
        <w:numId w:val="1"/>
      </w:numPr>
      <w:jc w:val="both"/>
    </w:pPr>
    <w:rPr>
      <w:noProof/>
      <w:sz w:val="24"/>
    </w:rPr>
  </w:style>
  <w:style w:type="paragraph" w:customStyle="1" w:styleId="3">
    <w:name w:val="личный стиль 3"/>
    <w:basedOn w:val="a4"/>
    <w:autoRedefine/>
    <w:rsid w:val="00C07492"/>
    <w:pPr>
      <w:numPr>
        <w:numId w:val="2"/>
      </w:numPr>
      <w:tabs>
        <w:tab w:val="clear" w:pos="1077"/>
      </w:tabs>
      <w:ind w:right="-108"/>
      <w:jc w:val="both"/>
    </w:pPr>
    <w:rPr>
      <w:szCs w:val="26"/>
    </w:rPr>
  </w:style>
  <w:style w:type="paragraph" w:styleId="a5">
    <w:name w:val="Balloon Text"/>
    <w:basedOn w:val="a"/>
    <w:link w:val="a6"/>
    <w:rsid w:val="001B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7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2E9F"/>
    <w:pPr>
      <w:ind w:left="720"/>
      <w:contextualSpacing/>
    </w:pPr>
  </w:style>
  <w:style w:type="paragraph" w:customStyle="1" w:styleId="Default">
    <w:name w:val="Default"/>
    <w:rsid w:val="005B34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annotation reference"/>
    <w:basedOn w:val="a0"/>
    <w:semiHidden/>
    <w:unhideWhenUsed/>
    <w:rsid w:val="00AF477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F477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F4775"/>
  </w:style>
  <w:style w:type="paragraph" w:styleId="ab">
    <w:name w:val="annotation subject"/>
    <w:basedOn w:val="a9"/>
    <w:next w:val="a9"/>
    <w:link w:val="ac"/>
    <w:semiHidden/>
    <w:unhideWhenUsed/>
    <w:rsid w:val="00AF477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F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iUA\Desktop\&#1064;&#1072;&#1073;&#1083;&#1086;&#1085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F47A-65DB-4C33-90C6-624AA0B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146</TotalTime>
  <Pages>3</Pages>
  <Words>423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Туй Ю.А.</dc:creator>
  <cp:lastModifiedBy>Туй Ю.А.</cp:lastModifiedBy>
  <cp:revision>5</cp:revision>
  <cp:lastPrinted>2020-03-17T05:29:00Z</cp:lastPrinted>
  <dcterms:created xsi:type="dcterms:W3CDTF">2020-03-17T05:29:00Z</dcterms:created>
  <dcterms:modified xsi:type="dcterms:W3CDTF">2020-09-25T03:11:00Z</dcterms:modified>
</cp:coreProperties>
</file>